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5E2" w:rsidRPr="00EA35E2" w:rsidRDefault="00EA35E2" w:rsidP="00EA35E2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EA35E2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EA35E2" w:rsidRPr="00EA35E2" w:rsidRDefault="00EA35E2" w:rsidP="00EA35E2">
      <w:pPr>
        <w:spacing w:after="0" w:line="240" w:lineRule="auto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>SYLABUS</w:t>
      </w:r>
    </w:p>
    <w:p w:rsidR="00EA35E2" w:rsidRPr="00EA35E2" w:rsidRDefault="00EA35E2" w:rsidP="00EA35E2">
      <w:pPr>
        <w:spacing w:after="0" w:line="240" w:lineRule="exact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dotyczy cyklu kształcenia </w:t>
      </w:r>
      <w:r w:rsidRPr="00EA35E2">
        <w:rPr>
          <w:rFonts w:eastAsia="Calibri"/>
          <w:i/>
          <w:smallCaps/>
        </w:rPr>
        <w:t>20</w:t>
      </w:r>
      <w:r w:rsidR="00E93156">
        <w:rPr>
          <w:rFonts w:eastAsia="Calibri"/>
          <w:i/>
          <w:smallCaps/>
        </w:rPr>
        <w:t>20</w:t>
      </w:r>
      <w:r w:rsidRPr="00EA35E2">
        <w:rPr>
          <w:rFonts w:eastAsia="Calibri"/>
          <w:i/>
          <w:smallCaps/>
        </w:rPr>
        <w:t xml:space="preserve"> - 202</w:t>
      </w:r>
      <w:r w:rsidR="00E93156">
        <w:rPr>
          <w:rFonts w:eastAsia="Calibri"/>
          <w:i/>
          <w:smallCaps/>
        </w:rPr>
        <w:t>5</w:t>
      </w:r>
    </w:p>
    <w:p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EA35E2">
        <w:rPr>
          <w:rFonts w:eastAsia="Calibri"/>
          <w:i/>
          <w:sz w:val="20"/>
          <w:szCs w:val="20"/>
        </w:rPr>
        <w:t>(skrajne daty</w:t>
      </w:r>
      <w:r w:rsidRPr="00EA35E2">
        <w:rPr>
          <w:rFonts w:eastAsia="Calibri"/>
          <w:sz w:val="20"/>
          <w:szCs w:val="20"/>
        </w:rPr>
        <w:t>)</w:t>
      </w:r>
    </w:p>
    <w:p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  <w:t>Rok akademicki  202</w:t>
      </w:r>
      <w:r w:rsidR="00E93156">
        <w:rPr>
          <w:rFonts w:eastAsia="Calibri"/>
          <w:sz w:val="20"/>
          <w:szCs w:val="20"/>
        </w:rPr>
        <w:t>3</w:t>
      </w:r>
      <w:r w:rsidRPr="00EA35E2">
        <w:rPr>
          <w:rFonts w:eastAsia="Calibri"/>
          <w:sz w:val="20"/>
          <w:szCs w:val="20"/>
        </w:rPr>
        <w:t>/202</w:t>
      </w:r>
      <w:r w:rsidR="00E93156">
        <w:rPr>
          <w:rFonts w:eastAsia="Calibri"/>
          <w:sz w:val="20"/>
          <w:szCs w:val="20"/>
        </w:rPr>
        <w:t>4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  <w:color w:val="0070C0"/>
        </w:rPr>
      </w:pPr>
      <w:r w:rsidRPr="00EA35E2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Praktyki ciągłe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prow</w:t>
            </w:r>
            <w:r w:rsidRPr="00EA35E2">
              <w:rPr>
                <w:rFonts w:eastAsia="Times New Roman"/>
                <w:lang w:eastAsia="pl-PL"/>
              </w:rPr>
              <w:t>a</w:t>
            </w:r>
            <w:r w:rsidRPr="00EA35E2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EA35E2" w:rsidRPr="00EA35E2" w:rsidRDefault="005927BA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  <w:bookmarkStart w:id="0" w:name="_GoBack"/>
            <w:bookmarkEnd w:id="0"/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realiz</w:t>
            </w:r>
            <w:r w:rsidRPr="00EA35E2">
              <w:rPr>
                <w:rFonts w:eastAsia="Times New Roman"/>
                <w:lang w:eastAsia="pl-PL"/>
              </w:rPr>
              <w:t>u</w:t>
            </w:r>
            <w:r w:rsidRPr="00EA35E2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EA35E2" w:rsidRPr="00EA35E2" w:rsidRDefault="005927BA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Instytut Pedagogiki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praktyczny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EA35E2">
              <w:rPr>
                <w:rFonts w:eastAsia="Calibri"/>
                <w:color w:val="000000"/>
              </w:rPr>
              <w:t>stacjonarne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EA35E2" w:rsidRPr="00EA35E2" w:rsidRDefault="00C04C77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IV</w:t>
            </w:r>
            <w:r w:rsidR="00EA35E2" w:rsidRPr="00EA35E2">
              <w:rPr>
                <w:rFonts w:eastAsia="Calibri"/>
                <w:color w:val="000000"/>
              </w:rPr>
              <w:t>, semestr 7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E. Metodyka poszczególnych typów edukacji z uwzględnieniem sp</w:t>
            </w:r>
            <w:r w:rsidRPr="00EA35E2">
              <w:rPr>
                <w:rFonts w:eastAsia="Calibri"/>
                <w:color w:val="000000"/>
              </w:rPr>
              <w:t>o</w:t>
            </w:r>
            <w:r w:rsidRPr="00EA35E2">
              <w:rPr>
                <w:rFonts w:eastAsia="Calibri"/>
                <w:color w:val="000000"/>
              </w:rPr>
              <w:t>sobu integrowania wiedzy i umiejętności dzieci i uczniów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j. polski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Dr Beata Romanek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Imię i nazwisko osoby prowadzącej / osób pr</w:t>
            </w:r>
            <w:r w:rsidRPr="00EA35E2">
              <w:rPr>
                <w:rFonts w:eastAsia="Times New Roman"/>
                <w:lang w:eastAsia="pl-PL"/>
              </w:rPr>
              <w:t>o</w:t>
            </w:r>
            <w:r w:rsidRPr="00EA35E2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* </w:t>
      </w:r>
      <w:r w:rsidRPr="00EA35E2">
        <w:rPr>
          <w:rFonts w:eastAsia="Times New Roman"/>
          <w:b/>
          <w:i/>
          <w:lang w:eastAsia="pl-PL"/>
        </w:rPr>
        <w:t>-</w:t>
      </w:r>
      <w:r w:rsidRPr="00EA35E2">
        <w:rPr>
          <w:rFonts w:eastAsia="Times New Roman"/>
          <w:i/>
          <w:lang w:eastAsia="pl-PL"/>
        </w:rPr>
        <w:t>opcjonalni</w:t>
      </w:r>
      <w:r w:rsidRPr="00EA35E2">
        <w:rPr>
          <w:rFonts w:eastAsia="Times New Roman"/>
          <w:lang w:eastAsia="pl-PL"/>
        </w:rPr>
        <w:t>e,</w:t>
      </w:r>
      <w:r w:rsidRPr="00EA35E2">
        <w:rPr>
          <w:rFonts w:eastAsia="Times New Roman"/>
          <w:b/>
          <w:i/>
          <w:lang w:eastAsia="pl-PL"/>
        </w:rPr>
        <w:t xml:space="preserve"> </w:t>
      </w:r>
      <w:r w:rsidRPr="00EA35E2">
        <w:rPr>
          <w:rFonts w:eastAsia="Times New Roman"/>
          <w:i/>
          <w:lang w:eastAsia="pl-PL"/>
        </w:rPr>
        <w:t>zgodnie z ustaleniami w Jednostce</w:t>
      </w: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A35E2" w:rsidRPr="00EA35E2" w:rsidTr="007D37A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Semestr</w:t>
            </w:r>
          </w:p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Inne (j</w:t>
            </w:r>
            <w:r w:rsidRPr="00EA35E2">
              <w:rPr>
                <w:rFonts w:eastAsia="Calibri"/>
              </w:rPr>
              <w:t>a</w:t>
            </w:r>
            <w:r w:rsidRPr="00EA35E2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Liczba pkt. ECTS</w:t>
            </w:r>
          </w:p>
        </w:tc>
      </w:tr>
      <w:tr w:rsidR="00EA35E2" w:rsidRPr="00EA35E2" w:rsidTr="007D37A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8</w:t>
            </w:r>
          </w:p>
        </w:tc>
      </w:tr>
    </w:tbl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EA35E2" w:rsidRPr="00EA35E2" w:rsidRDefault="00EA35E2" w:rsidP="00EA35E2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EA35E2">
        <w:rPr>
          <w:rFonts w:eastAsia="Calibri"/>
          <w:b/>
        </w:rPr>
        <w:t>1.2.</w:t>
      </w:r>
      <w:r w:rsidRPr="00EA35E2">
        <w:rPr>
          <w:rFonts w:eastAsia="Calibri"/>
          <w:b/>
        </w:rPr>
        <w:tab/>
        <w:t xml:space="preserve">Sposób realizacji zajęć  </w:t>
      </w:r>
    </w:p>
    <w:p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/>
          <w:smallCaps/>
        </w:rPr>
        <w:t>x</w:t>
      </w:r>
      <w:r w:rsidRPr="00EA35E2">
        <w:rPr>
          <w:rFonts w:eastAsia="Calibri"/>
        </w:rPr>
        <w:t xml:space="preserve"> zajęcia w formie tradycyjnej </w:t>
      </w:r>
    </w:p>
    <w:p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 w:hint="eastAsia"/>
          <w:smallCaps/>
        </w:rPr>
        <w:t>☐</w:t>
      </w:r>
      <w:r w:rsidRPr="00EA35E2">
        <w:rPr>
          <w:rFonts w:eastAsia="Calibri"/>
        </w:rPr>
        <w:t xml:space="preserve"> zajęcia realizowane z wykorzystaniem metod i technik kształcenia na odległość</w:t>
      </w:r>
    </w:p>
    <w:p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p w:rsidR="00EA35E2" w:rsidRPr="00EA35E2" w:rsidRDefault="00EA35E2" w:rsidP="00EA35E2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EA35E2">
        <w:rPr>
          <w:rFonts w:eastAsia="Calibri"/>
          <w:b/>
        </w:rPr>
        <w:t xml:space="preserve">1.3 </w:t>
      </w:r>
      <w:r w:rsidRPr="00EA35E2">
        <w:rPr>
          <w:rFonts w:eastAsia="Calibri"/>
          <w:b/>
        </w:rPr>
        <w:tab/>
        <w:t xml:space="preserve">Forma zaliczenia przedmiotu  (z toku) </w:t>
      </w:r>
      <w:r w:rsidRPr="00EA35E2">
        <w:rPr>
          <w:rFonts w:eastAsia="Calibri"/>
        </w:rPr>
        <w:t xml:space="preserve"> zaliczenie z oceną</w:t>
      </w:r>
    </w:p>
    <w:p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A35E2" w:rsidRPr="00EA35E2" w:rsidTr="007D37AD">
        <w:tc>
          <w:tcPr>
            <w:tcW w:w="9670" w:type="dxa"/>
          </w:tcPr>
          <w:p w:rsidR="00EA35E2" w:rsidRPr="00EA35E2" w:rsidRDefault="00EA35E2" w:rsidP="00EA35E2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Wiedza, umiejętności i kompetencje z przedmiotów: wprowadzenie do pedagogiki, wprow</w:t>
            </w:r>
            <w:r w:rsidRPr="00EA35E2">
              <w:rPr>
                <w:rFonts w:eastAsia="Calibri"/>
                <w:color w:val="000000"/>
              </w:rPr>
              <w:t>a</w:t>
            </w:r>
            <w:r w:rsidRPr="00EA35E2">
              <w:rPr>
                <w:rFonts w:eastAsia="Calibri"/>
                <w:color w:val="000000"/>
              </w:rPr>
              <w:t>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>3.1 Cele przedmiotu</w:t>
      </w: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edukacji, w szczególności etapu edukacji wczesnoszkolnej </w:t>
            </w:r>
          </w:p>
        </w:tc>
      </w:tr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C2 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Poznanie kompetencji nauczycieli edukacji wczesnoszkolnej  </w:t>
            </w:r>
          </w:p>
        </w:tc>
      </w:tr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C3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C4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umiejętności ewaluacji i oceny własnych działań </w:t>
            </w:r>
          </w:p>
        </w:tc>
      </w:tr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C5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Analizowanie i interpretowanie zaobserwowanych lub doświadczanych sytuacji i zd</w:t>
            </w:r>
            <w:r w:rsidRPr="00EA35E2">
              <w:rPr>
                <w:rFonts w:eastAsia="Calibri"/>
              </w:rPr>
              <w:t>a</w:t>
            </w:r>
            <w:r w:rsidRPr="00EA35E2">
              <w:rPr>
                <w:rFonts w:eastAsia="Calibri"/>
              </w:rPr>
              <w:t>rzeń pedagogicznych oraz rozwijanie umiejętności rozwiązywania problemów grup</w:t>
            </w:r>
            <w:r w:rsidRPr="00EA35E2">
              <w:rPr>
                <w:rFonts w:eastAsia="Calibri"/>
              </w:rPr>
              <w:t>o</w:t>
            </w:r>
            <w:r w:rsidRPr="00EA35E2">
              <w:rPr>
                <w:rFonts w:eastAsia="Calibri"/>
              </w:rPr>
              <w:t>wych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  <w:color w:val="000000"/>
        </w:rPr>
      </w:pP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3.2 Efekty uczenia się dla przedmiotu</w:t>
      </w:r>
      <w:r w:rsidRPr="00EA35E2">
        <w:rPr>
          <w:rFonts w:eastAsia="Calibri"/>
        </w:rPr>
        <w:t xml:space="preserve"> 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A35E2" w:rsidRPr="00EA35E2" w:rsidTr="007D37AD">
        <w:tc>
          <w:tcPr>
            <w:tcW w:w="1701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b/>
              </w:rPr>
              <w:t>EK</w:t>
            </w:r>
            <w:r w:rsidRPr="00EA35E2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Odniesienie do efektów  kieru</w:t>
            </w:r>
            <w:r w:rsidRPr="00EA35E2">
              <w:rPr>
                <w:rFonts w:eastAsia="Calibri"/>
              </w:rPr>
              <w:t>n</w:t>
            </w:r>
            <w:r w:rsidRPr="00EA35E2">
              <w:rPr>
                <w:rFonts w:eastAsia="Calibri"/>
              </w:rPr>
              <w:t xml:space="preserve">kowych </w:t>
            </w:r>
            <w:r w:rsidRPr="00EA35E2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Zastosuje w trakcie realizacji zadań praktyki zasady bezpi</w:t>
            </w:r>
            <w:r w:rsidRPr="00EA35E2">
              <w:rPr>
                <w:rFonts w:eastAsia="Calibri"/>
              </w:rPr>
              <w:t>e</w:t>
            </w:r>
            <w:r w:rsidRPr="00EA35E2">
              <w:rPr>
                <w:rFonts w:eastAsia="Calibri"/>
              </w:rPr>
              <w:t>czeństwa i higieny pracy obowiązujące w szkole podst</w:t>
            </w:r>
            <w:r w:rsidRPr="00EA35E2">
              <w:rPr>
                <w:rFonts w:eastAsia="Calibri"/>
              </w:rPr>
              <w:t>a</w:t>
            </w:r>
            <w:r w:rsidRPr="00EA35E2">
              <w:rPr>
                <w:rFonts w:eastAsia="Calibri"/>
              </w:rPr>
              <w:t xml:space="preserve">wowej  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PPiW.W10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Zaplanuje, p</w:t>
            </w:r>
            <w:r w:rsidR="00434808">
              <w:rPr>
                <w:rFonts w:eastAsia="Calibri"/>
              </w:rPr>
              <w:t xml:space="preserve">rzeprowadzi zajęcia dydaktyczno </w:t>
            </w:r>
            <w:r w:rsidRPr="00EA35E2">
              <w:rPr>
                <w:rFonts w:eastAsia="Calibri"/>
              </w:rPr>
              <w:t>wychowa</w:t>
            </w:r>
            <w:r w:rsidRPr="00EA35E2">
              <w:rPr>
                <w:rFonts w:eastAsia="Calibri"/>
              </w:rPr>
              <w:t>w</w:t>
            </w:r>
            <w:r w:rsidRPr="00EA35E2">
              <w:rPr>
                <w:rFonts w:eastAsia="Calibri"/>
              </w:rPr>
              <w:t>cze z dziećmi w klasie II lub III, dostosowując metody pracy do sformułowanych celów wychowania i kształcenia oraz do możliwości psychofizycznych i zainteresowań dzi</w:t>
            </w:r>
            <w:r w:rsidRPr="00EA35E2">
              <w:rPr>
                <w:rFonts w:eastAsia="Calibri"/>
              </w:rPr>
              <w:t>e</w:t>
            </w:r>
            <w:r w:rsidRPr="00EA35E2">
              <w:rPr>
                <w:rFonts w:eastAsia="Calibri"/>
              </w:rPr>
              <w:t>ci/uczniów. Dokona ewaluacji tych zajęć.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PPiW.U04</w:t>
            </w:r>
          </w:p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PPiW.U06</w:t>
            </w:r>
          </w:p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smallCaps/>
              </w:rPr>
              <w:t>PPiW.U07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Dokona analizy i interpretacji różnorodnych sytuacji w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>chowawczych, dydaktycznych i opiekuńczych, podejmie odpowiednie kroki w celu przeciwdziałania dysfunkcyjnym zachowaniom dzieci, wykorzystując wiedzę pedagogiczną, psychologiczną, biologiczną oraz zaprojektuje i zrealizuje różne sposoby rozwiązywania pojawiających się probl</w:t>
            </w:r>
            <w:r w:rsidRPr="00EA35E2">
              <w:rPr>
                <w:rFonts w:eastAsia="Calibri"/>
              </w:rPr>
              <w:t>e</w:t>
            </w:r>
            <w:r w:rsidRPr="00EA35E2">
              <w:rPr>
                <w:rFonts w:eastAsia="Calibri"/>
              </w:rPr>
              <w:t>mów w grupie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PPiW.U01</w:t>
            </w:r>
          </w:p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PPiW.U09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Zidentyfikuje sytuacje wychowawczo-dydaktyczne mot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>wujące dzieci lub uczniów do nauki i pracy nad sobą,  anal</w:t>
            </w:r>
            <w:r w:rsidRPr="00EA35E2">
              <w:rPr>
                <w:rFonts w:eastAsia="Calibri"/>
              </w:rPr>
              <w:t>i</w:t>
            </w:r>
            <w:r w:rsidRPr="00EA35E2">
              <w:rPr>
                <w:rFonts w:eastAsia="Calibri"/>
              </w:rPr>
              <w:t>zuje ich skuteczność oraz modyfikuje działania w celu uz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>skania pożądanych efektów wychowania i kształcenia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PPiW.U10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PPiW.U08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trakcie wyk</w:t>
            </w:r>
            <w:r w:rsidR="00434808">
              <w:rPr>
                <w:rFonts w:eastAsia="Calibri"/>
              </w:rPr>
              <w:t xml:space="preserve">onywania obowiązków nauczyciela </w:t>
            </w:r>
            <w:r w:rsidRPr="00EA35E2">
              <w:rPr>
                <w:rFonts w:eastAsia="Calibri"/>
              </w:rPr>
              <w:t>prakt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>kanta odwołuje się do norm i zasad etycznych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PPiW.K01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:rsidR="00EA35E2" w:rsidRPr="00EA35E2" w:rsidRDefault="00EA35E2" w:rsidP="00EA35E2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3.3 Treści programowe </w:t>
      </w:r>
      <w:r w:rsidRPr="00EA35E2">
        <w:rPr>
          <w:rFonts w:eastAsia="Calibri"/>
        </w:rPr>
        <w:t xml:space="preserve">  </w:t>
      </w:r>
    </w:p>
    <w:p w:rsidR="00EA35E2" w:rsidRPr="00EA35E2" w:rsidRDefault="00EA35E2" w:rsidP="00EA35E2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EA35E2">
        <w:rPr>
          <w:rFonts w:eastAsia="Calibri"/>
        </w:rPr>
        <w:t>Zadania realizowane w czasie praktyki</w:t>
      </w:r>
    </w:p>
    <w:p w:rsidR="00EA35E2" w:rsidRPr="00EA35E2" w:rsidRDefault="00EA35E2" w:rsidP="00EA35E2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t>Treści merytoryczne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 w szczególności etapu edukacji wczesnoszkolnej 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Poznanie kompetencji nauczycieli edukacji wczesnoszkolnej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Planowanie zajęć, formułowanie celów, dobór metod i form pracy oraz środków dydaktyc</w:t>
            </w:r>
            <w:r w:rsidRPr="00EA35E2">
              <w:rPr>
                <w:rFonts w:eastAsia="Calibri"/>
              </w:rPr>
              <w:t>z</w:t>
            </w:r>
            <w:r w:rsidRPr="00EA35E2">
              <w:rPr>
                <w:rFonts w:eastAsia="Calibri"/>
              </w:rPr>
              <w:t>nych. Samodzielne przygotowanie i prowadzenie zajęć / realizacja zadań w klasie II lub III – w</w:t>
            </w:r>
            <w:r w:rsidRPr="00EA35E2">
              <w:rPr>
                <w:rFonts w:eastAsia="Calibri"/>
              </w:rPr>
              <w:t>e</w:t>
            </w:r>
            <w:r w:rsidRPr="00EA35E2">
              <w:rPr>
                <w:rFonts w:eastAsia="Calibri"/>
              </w:rPr>
              <w:t>dług zasad określonych w programie praktyki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Obserwacja różnych zajęć odbywających się w szkole oraz realizacji zadań przez zatrudnionych w nich specjalistów (zajęcia lekcyjne, pozalekcyjne, świetlicowe, zajęcia z pedagogiem szko</w:t>
            </w:r>
            <w:r w:rsidRPr="00EA35E2">
              <w:rPr>
                <w:rFonts w:eastAsia="Calibri"/>
              </w:rPr>
              <w:t>l</w:t>
            </w:r>
            <w:r w:rsidRPr="00EA35E2">
              <w:rPr>
                <w:rFonts w:eastAsia="Calibri"/>
              </w:rPr>
              <w:t>nym, zajęcia w bibliotece szkolnej itp.).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Udział w Radzie Pedagogicznej oraz w wywiadówce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3.4 Metody dydaktyczne</w:t>
      </w:r>
      <w:r w:rsidRPr="00EA35E2">
        <w:rPr>
          <w:rFonts w:eastAsia="Calibri"/>
        </w:rPr>
        <w:t xml:space="preserve"> 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  <w:r w:rsidRPr="00EA35E2">
        <w:rPr>
          <w:rFonts w:eastAsia="Calibri"/>
        </w:rPr>
        <w:t>Zajęcia praktyczne</w:t>
      </w:r>
    </w:p>
    <w:p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4. METODY I KRYTERIA OCENY </w:t>
      </w:r>
    </w:p>
    <w:p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>4.1 Sposoby weryfikacji efektów uczenia się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A35E2" w:rsidRPr="00EA35E2" w:rsidTr="007D37AD">
        <w:tc>
          <w:tcPr>
            <w:tcW w:w="1985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Metody oceny efektów uczenia sie</w:t>
            </w:r>
          </w:p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Forma zajęć d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 xml:space="preserve">daktycznych </w:t>
            </w:r>
          </w:p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(w, ćw, …)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Obserwacja w trakcie praktyki, opinia opiekuna pra</w:t>
            </w:r>
            <w:r w:rsidRPr="00D868D9">
              <w:t>k</w:t>
            </w:r>
            <w:r w:rsidRPr="00D868D9">
              <w:t>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rPr>
          <w:trHeight w:val="131"/>
        </w:trPr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 xml:space="preserve">4.2 Warunki zaliczenia przedmiotu (kryteria oceniania) </w:t>
      </w: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A35E2" w:rsidRPr="00EA35E2" w:rsidTr="007D37AD">
        <w:tc>
          <w:tcPr>
            <w:tcW w:w="9670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Pozytywna opinia opiekuna praktykanta w placówce, pozytywnie oceniona dokumentacja pra</w:t>
            </w:r>
            <w:r w:rsidRPr="00EA35E2">
              <w:rPr>
                <w:rFonts w:eastAsia="Calibri"/>
              </w:rPr>
              <w:t>k</w:t>
            </w:r>
            <w:r w:rsidRPr="00EA35E2">
              <w:rPr>
                <w:rFonts w:eastAsia="Calibri"/>
              </w:rPr>
              <w:t>tyki.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A35E2" w:rsidRPr="00EA35E2" w:rsidTr="007D37AD">
        <w:tc>
          <w:tcPr>
            <w:tcW w:w="4962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Średnia liczba godzin na zrealizowanie a</w:t>
            </w:r>
            <w:r w:rsidRPr="00EA35E2">
              <w:rPr>
                <w:rFonts w:eastAsia="Calibri"/>
                <w:b/>
              </w:rPr>
              <w:t>k</w:t>
            </w:r>
            <w:r w:rsidRPr="00EA35E2">
              <w:rPr>
                <w:rFonts w:eastAsia="Calibri"/>
                <w:b/>
              </w:rPr>
              <w:t>tywności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100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Godziny niekontaktowe – praca własna stude</w:t>
            </w:r>
            <w:r w:rsidRPr="00434808">
              <w:rPr>
                <w:rFonts w:eastAsia="Calibri"/>
              </w:rPr>
              <w:t>n</w:t>
            </w:r>
            <w:r w:rsidRPr="00434808">
              <w:rPr>
                <w:rFonts w:eastAsia="Calibri"/>
              </w:rPr>
              <w:t>ta</w:t>
            </w:r>
          </w:p>
          <w:p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lastRenderedPageBreak/>
              <w:t>przygotowanie się studenta do prow</w:t>
            </w:r>
            <w:r w:rsidRPr="00434808">
              <w:rPr>
                <w:rFonts w:eastAsia="Calibri"/>
              </w:rPr>
              <w:t>a</w:t>
            </w:r>
            <w:r w:rsidRPr="00434808">
              <w:rPr>
                <w:rFonts w:eastAsia="Calibri"/>
              </w:rPr>
              <w:t>dzenia zajęć</w:t>
            </w:r>
          </w:p>
          <w:p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przygotowanie się studenta do włącz</w:t>
            </w:r>
            <w:r w:rsidRPr="00434808">
              <w:rPr>
                <w:rFonts w:eastAsia="Calibri"/>
              </w:rPr>
              <w:t>a</w:t>
            </w:r>
            <w:r w:rsidRPr="00434808">
              <w:rPr>
                <w:rFonts w:eastAsia="Calibri"/>
              </w:rPr>
              <w:t>nia w życie grupy (zabawy z dziećmi, opieka podczas przerw, wykonywanie pomocy dydaktycznych, wystroju s</w:t>
            </w:r>
            <w:r w:rsidRPr="00434808">
              <w:rPr>
                <w:rFonts w:eastAsia="Calibri"/>
              </w:rPr>
              <w:t>a</w:t>
            </w:r>
            <w:r w:rsidRPr="00434808">
              <w:rPr>
                <w:rFonts w:eastAsia="Calibri"/>
              </w:rPr>
              <w:t>li/klasy, itp.</w:t>
            </w:r>
          </w:p>
          <w:p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poznawanie prawa oświatowego</w:t>
            </w:r>
          </w:p>
          <w:p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zapoznanie się z wewnątrzszkolną dokument</w:t>
            </w:r>
            <w:r w:rsidRPr="00434808">
              <w:rPr>
                <w:rFonts w:eastAsia="Calibri"/>
              </w:rPr>
              <w:t>a</w:t>
            </w:r>
            <w:r w:rsidRPr="00434808">
              <w:rPr>
                <w:rFonts w:eastAsia="Calibri"/>
              </w:rPr>
              <w:t>cją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>98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200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8</w:t>
            </w:r>
          </w:p>
        </w:tc>
      </w:tr>
    </w:tbl>
    <w:p w:rsidR="00EA35E2" w:rsidRPr="00EA35E2" w:rsidRDefault="00EA35E2" w:rsidP="00EA35E2">
      <w:pPr>
        <w:spacing w:after="0" w:line="240" w:lineRule="auto"/>
        <w:ind w:left="426"/>
        <w:rPr>
          <w:rFonts w:eastAsia="Calibri"/>
          <w:i/>
        </w:rPr>
      </w:pPr>
      <w:r w:rsidRPr="00EA35E2">
        <w:rPr>
          <w:rFonts w:eastAsia="Calibri"/>
          <w:i/>
        </w:rPr>
        <w:t>* Należy uwzględnić, że 1 pkt ECTS odpowiada 25-30 godzin całkowitego nakładu pracy stude</w:t>
      </w:r>
      <w:r w:rsidRPr="00EA35E2">
        <w:rPr>
          <w:rFonts w:eastAsia="Calibri"/>
          <w:i/>
        </w:rPr>
        <w:t>n</w:t>
      </w:r>
      <w:r w:rsidRPr="00EA35E2">
        <w:rPr>
          <w:rFonts w:eastAsia="Calibri"/>
          <w:i/>
        </w:rPr>
        <w:t>ta.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>6. PRAKTYKI ZAWODOWE W RAMACH PRZEDMIOTU</w:t>
      </w:r>
    </w:p>
    <w:p w:rsidR="00EA35E2" w:rsidRPr="00EA35E2" w:rsidRDefault="00EA35E2" w:rsidP="00EA35E2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A35E2" w:rsidRPr="00EA35E2" w:rsidTr="007D37AD">
        <w:trPr>
          <w:trHeight w:val="397"/>
        </w:trPr>
        <w:tc>
          <w:tcPr>
            <w:tcW w:w="3544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:rsidTr="007D37AD">
        <w:trPr>
          <w:trHeight w:val="397"/>
        </w:trPr>
        <w:tc>
          <w:tcPr>
            <w:tcW w:w="3544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zasady i formy odbywania pra</w:t>
            </w:r>
            <w:r w:rsidRPr="00EA35E2">
              <w:rPr>
                <w:rFonts w:eastAsia="Calibri"/>
              </w:rPr>
              <w:t>k</w:t>
            </w:r>
            <w:r w:rsidRPr="00EA35E2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Praktyka odbywa się po 6 semestrze  (wrzesień/październik), punkty ECTS wlicza się do semestru 7 - 100 godzin</w:t>
            </w:r>
          </w:p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Student codziennie uczestniczy w zajęciach w klasie II lub III</w:t>
            </w:r>
          </w:p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pierwszym tygodniu hospituje z</w:t>
            </w:r>
            <w:r w:rsidRPr="00EA35E2">
              <w:rPr>
                <w:rFonts w:eastAsia="Calibri"/>
              </w:rPr>
              <w:t>a</w:t>
            </w:r>
            <w:r w:rsidRPr="00EA35E2">
              <w:rPr>
                <w:rFonts w:eastAsia="Calibri"/>
              </w:rPr>
              <w:t>jęcia,  w kolejnych prowadzi zajęcia według planu opracowanego na po</w:t>
            </w:r>
            <w:r w:rsidRPr="00EA35E2">
              <w:rPr>
                <w:rFonts w:eastAsia="Calibri"/>
              </w:rPr>
              <w:t>d</w:t>
            </w:r>
            <w:r w:rsidRPr="00EA35E2">
              <w:rPr>
                <w:rFonts w:eastAsia="Calibri"/>
              </w:rPr>
              <w:t>stawie szczegółowego programu praktyki</w:t>
            </w:r>
          </w:p>
        </w:tc>
      </w:tr>
    </w:tbl>
    <w:p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7. LITERATURA </w:t>
      </w:r>
    </w:p>
    <w:p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A35E2" w:rsidRPr="00EA35E2" w:rsidTr="007D37AD">
        <w:trPr>
          <w:trHeight w:val="397"/>
        </w:trPr>
        <w:tc>
          <w:tcPr>
            <w:tcW w:w="7513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Literatura podstawowa: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Czelakowska D., </w:t>
            </w:r>
            <w:r w:rsidRPr="00434808">
              <w:rPr>
                <w:rFonts w:eastAsia="Calibri"/>
                <w:i/>
                <w:color w:val="000000"/>
              </w:rPr>
              <w:t>Metodyka edukacji polonistycznej dzieci w wieku wcz</w:t>
            </w:r>
            <w:r w:rsidRPr="00434808">
              <w:rPr>
                <w:rFonts w:eastAsia="Calibri"/>
                <w:i/>
                <w:color w:val="000000"/>
              </w:rPr>
              <w:t>e</w:t>
            </w:r>
            <w:r w:rsidRPr="00434808">
              <w:rPr>
                <w:rFonts w:eastAsia="Calibri"/>
                <w:i/>
                <w:color w:val="000000"/>
              </w:rPr>
              <w:t xml:space="preserve">snoszkolnym. </w:t>
            </w:r>
            <w:r w:rsidRPr="00434808">
              <w:rPr>
                <w:rFonts w:eastAsia="Calibri"/>
                <w:color w:val="000000"/>
              </w:rPr>
              <w:t>Kraków 2010.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Filipiak E</w:t>
            </w:r>
            <w:r w:rsidRPr="00434808">
              <w:rPr>
                <w:rFonts w:eastAsia="Calibri"/>
                <w:i/>
                <w:color w:val="000000"/>
              </w:rPr>
              <w:t xml:space="preserve">., Rozwijanie zdolności uczenia się. Z Wygotskim i Brunerem w tle, </w:t>
            </w:r>
            <w:r w:rsidRPr="00434808">
              <w:rPr>
                <w:rFonts w:eastAsia="Calibri"/>
                <w:color w:val="000000"/>
              </w:rPr>
              <w:t>Sopot 2012.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Gruszczyk-Kolczyńska (red</w:t>
            </w:r>
            <w:r w:rsidRPr="00434808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Jurek A., </w:t>
            </w:r>
            <w:r w:rsidRPr="00434808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434808">
              <w:rPr>
                <w:rFonts w:eastAsia="Calibri"/>
                <w:color w:val="000000"/>
              </w:rPr>
              <w:t>, Gdańsk 2012.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Karwowska-Struczyk M., Sobierańska D., Szpotowicz M., </w:t>
            </w:r>
            <w:r w:rsidRPr="00434808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434808">
              <w:rPr>
                <w:rFonts w:eastAsia="Calibri"/>
                <w:color w:val="000000"/>
              </w:rPr>
              <w:t xml:space="preserve"> Warszawa 2011.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(red.), </w:t>
            </w:r>
            <w:r w:rsidRPr="00434808">
              <w:rPr>
                <w:rFonts w:eastAsia="Calibri"/>
                <w:i/>
                <w:color w:val="000000"/>
              </w:rPr>
              <w:t>(Anty)edukacja wczesnoszkolna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Bronk D., Malenda A. (red.), </w:t>
            </w:r>
            <w:r w:rsidRPr="00434808">
              <w:rPr>
                <w:rFonts w:eastAsia="Calibri"/>
                <w:i/>
                <w:color w:val="000000"/>
              </w:rPr>
              <w:t>Pedagogika wczesnej ed</w:t>
            </w:r>
            <w:r w:rsidRPr="00434808">
              <w:rPr>
                <w:rFonts w:eastAsia="Calibri"/>
                <w:i/>
                <w:color w:val="000000"/>
              </w:rPr>
              <w:t>u</w:t>
            </w:r>
            <w:r w:rsidRPr="00434808">
              <w:rPr>
                <w:rFonts w:eastAsia="Calibri"/>
                <w:i/>
                <w:color w:val="000000"/>
              </w:rPr>
              <w:t>kacji</w:t>
            </w:r>
            <w:r w:rsidRPr="00434808">
              <w:rPr>
                <w:rFonts w:eastAsia="Calibri"/>
                <w:color w:val="000000"/>
              </w:rPr>
              <w:t>, Warszawa 2011.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Klus-Stańska D., Nowicka M</w:t>
            </w:r>
            <w:r w:rsidRPr="00434808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434808">
              <w:rPr>
                <w:rFonts w:eastAsia="Calibri"/>
                <w:color w:val="000000"/>
              </w:rPr>
              <w:t>, Warszawa 2005.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lastRenderedPageBreak/>
              <w:t xml:space="preserve">Kopaczyńska I, Nowak-Łojewska A., </w:t>
            </w:r>
            <w:r w:rsidRPr="00434808">
              <w:rPr>
                <w:rFonts w:eastAsia="Calibri"/>
                <w:i/>
                <w:color w:val="000000"/>
              </w:rPr>
              <w:t>Wymiary edukacji zintegrowanej</w:t>
            </w:r>
            <w:r w:rsidRPr="00434808">
              <w:rPr>
                <w:rFonts w:eastAsia="Calibri"/>
                <w:color w:val="000000"/>
              </w:rPr>
              <w:t>, Kraków 2008.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Semadeni Z., i in. (red.), </w:t>
            </w:r>
            <w:r w:rsidRPr="00434808">
              <w:rPr>
                <w:rFonts w:eastAsia="Calibri"/>
                <w:i/>
                <w:color w:val="000000"/>
              </w:rPr>
              <w:t>Matematyczna edukacja wczesnoszkolna</w:t>
            </w:r>
            <w:r w:rsidRPr="00434808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EA35E2" w:rsidRPr="00EA35E2" w:rsidTr="007D37AD">
        <w:trPr>
          <w:trHeight w:val="397"/>
        </w:trPr>
        <w:tc>
          <w:tcPr>
            <w:tcW w:w="7513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 xml:space="preserve">Literatura uzupełniająca: 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Faber A., Mazlish E</w:t>
            </w:r>
            <w:r w:rsidRPr="00434808">
              <w:rPr>
                <w:rFonts w:eastAsia="Calibri"/>
                <w:i/>
                <w:color w:val="000000"/>
              </w:rPr>
              <w:t>., Jak mówić, żeby dzieci nas słuchały. Jak słuchać, ż</w:t>
            </w:r>
            <w:r w:rsidRPr="00434808">
              <w:rPr>
                <w:rFonts w:eastAsia="Calibri"/>
                <w:i/>
                <w:color w:val="000000"/>
              </w:rPr>
              <w:t>e</w:t>
            </w:r>
            <w:r w:rsidRPr="00434808">
              <w:rPr>
                <w:rFonts w:eastAsia="Calibri"/>
                <w:i/>
                <w:color w:val="000000"/>
              </w:rPr>
              <w:t>by dzieci do nas mówiły, Poznań 1993;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Hanisz J.,</w:t>
            </w:r>
            <w:r w:rsidRPr="00434808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Jąder M.,</w:t>
            </w:r>
            <w:r w:rsidRPr="00434808">
              <w:rPr>
                <w:rFonts w:eastAsia="Calibri"/>
                <w:i/>
                <w:color w:val="000000"/>
              </w:rPr>
              <w:t xml:space="preserve"> Krok… w kierunku kreatywności. Program stymulowania twó</w:t>
            </w:r>
            <w:r w:rsidRPr="00434808">
              <w:rPr>
                <w:rFonts w:eastAsia="Calibri"/>
                <w:i/>
                <w:color w:val="000000"/>
              </w:rPr>
              <w:t>r</w:t>
            </w:r>
            <w:r w:rsidRPr="00434808">
              <w:rPr>
                <w:rFonts w:eastAsia="Calibri"/>
                <w:i/>
                <w:color w:val="000000"/>
              </w:rPr>
              <w:t>czości na etapie edukacji przedszkolnej i wczesnoszkolnej, Kraków 2005.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Laska E. I., Piątek T.,</w:t>
            </w:r>
            <w:r w:rsidRPr="00434808">
              <w:rPr>
                <w:rFonts w:eastAsia="Calibri"/>
                <w:i/>
                <w:color w:val="000000"/>
              </w:rPr>
              <w:t xml:space="preserve"> Wokół zintegrowanego kształcenia uczniów w mło</w:t>
            </w:r>
            <w:r w:rsidRPr="00434808">
              <w:rPr>
                <w:rFonts w:eastAsia="Calibri"/>
                <w:i/>
                <w:color w:val="000000"/>
              </w:rPr>
              <w:t>d</w:t>
            </w:r>
            <w:r w:rsidRPr="00434808">
              <w:rPr>
                <w:rFonts w:eastAsia="Calibri"/>
                <w:i/>
                <w:color w:val="000000"/>
              </w:rPr>
              <w:t>szym wieku szkolnym, UR, Rzeszów 2005.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ind w:left="360"/>
        <w:rPr>
          <w:rFonts w:eastAsia="Calibri"/>
          <w:b/>
          <w:smallCaps/>
        </w:rPr>
      </w:pPr>
      <w:r w:rsidRPr="00EA35E2">
        <w:rPr>
          <w:rFonts w:eastAsia="Calibri"/>
        </w:rPr>
        <w:t>Akceptacja Kierownika Jednostki lub osoby upoważnionej</w:t>
      </w:r>
    </w:p>
    <w:p w:rsidR="00BD1F8F" w:rsidRDefault="00FE66C2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6C2" w:rsidRDefault="00FE66C2" w:rsidP="00EA35E2">
      <w:pPr>
        <w:spacing w:after="0" w:line="240" w:lineRule="auto"/>
      </w:pPr>
      <w:r>
        <w:separator/>
      </w:r>
    </w:p>
  </w:endnote>
  <w:endnote w:type="continuationSeparator" w:id="0">
    <w:p w:rsidR="00FE66C2" w:rsidRDefault="00FE66C2" w:rsidP="00EA3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6C2" w:rsidRDefault="00FE66C2" w:rsidP="00EA35E2">
      <w:pPr>
        <w:spacing w:after="0" w:line="240" w:lineRule="auto"/>
      </w:pPr>
      <w:r>
        <w:separator/>
      </w:r>
    </w:p>
  </w:footnote>
  <w:footnote w:type="continuationSeparator" w:id="0">
    <w:p w:rsidR="00FE66C2" w:rsidRDefault="00FE66C2" w:rsidP="00EA35E2">
      <w:pPr>
        <w:spacing w:after="0" w:line="240" w:lineRule="auto"/>
      </w:pPr>
      <w:r>
        <w:continuationSeparator/>
      </w:r>
    </w:p>
  </w:footnote>
  <w:footnote w:id="1">
    <w:p w:rsidR="00EA35E2" w:rsidRDefault="00EA35E2" w:rsidP="00EA35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3D9B"/>
    <w:multiLevelType w:val="hybridMultilevel"/>
    <w:tmpl w:val="25323E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105787"/>
    <w:multiLevelType w:val="hybridMultilevel"/>
    <w:tmpl w:val="4CA00DB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5E2"/>
    <w:rsid w:val="00221B1D"/>
    <w:rsid w:val="00434808"/>
    <w:rsid w:val="005927BA"/>
    <w:rsid w:val="005A08CF"/>
    <w:rsid w:val="006B56E0"/>
    <w:rsid w:val="008B34E1"/>
    <w:rsid w:val="00C04C77"/>
    <w:rsid w:val="00CB000D"/>
    <w:rsid w:val="00D32686"/>
    <w:rsid w:val="00D868D9"/>
    <w:rsid w:val="00E57A8F"/>
    <w:rsid w:val="00E93156"/>
    <w:rsid w:val="00EA35E2"/>
    <w:rsid w:val="00FC2D64"/>
    <w:rsid w:val="00FE6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5E2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5E2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35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4348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5E2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5E2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35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434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8</cp:revision>
  <dcterms:created xsi:type="dcterms:W3CDTF">2019-11-28T09:42:00Z</dcterms:created>
  <dcterms:modified xsi:type="dcterms:W3CDTF">2021-10-06T09:46:00Z</dcterms:modified>
</cp:coreProperties>
</file>